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77" w:rsidRPr="006F305F" w:rsidRDefault="00D73E88" w:rsidP="00D73E88">
      <w:pPr>
        <w:pStyle w:val="Ttulo1"/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6EEA6449" wp14:editId="3116330A">
            <wp:simplePos x="0" y="0"/>
            <wp:positionH relativeFrom="column">
              <wp:posOffset>-340360</wp:posOffset>
            </wp:positionH>
            <wp:positionV relativeFrom="paragraph">
              <wp:posOffset>-52705</wp:posOffset>
            </wp:positionV>
            <wp:extent cx="1483360" cy="786130"/>
            <wp:effectExtent l="0" t="0" r="2540" b="0"/>
            <wp:wrapSquare wrapText="bothSides"/>
            <wp:docPr id="1" name="Imagen 1" descr="SAN AGU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AN AGUST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C6B2" wp14:editId="09CF4082">
                <wp:simplePos x="0" y="0"/>
                <wp:positionH relativeFrom="column">
                  <wp:posOffset>6626225</wp:posOffset>
                </wp:positionH>
                <wp:positionV relativeFrom="paragraph">
                  <wp:posOffset>-3175</wp:posOffset>
                </wp:positionV>
                <wp:extent cx="958850" cy="1120775"/>
                <wp:effectExtent l="0" t="0" r="12700" b="222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88" w:rsidRDefault="00D73E88" w:rsidP="00D73E88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521.75pt;margin-top:-.25pt;width:75.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xKQIAAE8EAAAOAAAAZHJzL2Uyb0RvYy54bWysVNtu2zAMfR+wfxD0vtjJkiU14hRdugwD&#10;ugvQ7QMYSY6FyaInKbG7ry8lu1l2exnmB0EUqaPDQ9Lr674x7KSc12hLPp3knCkrUGp7KPmXz7sX&#10;K858ACvBoFUlf1CeX2+eP1t3baFmWKORyjECsb7o2pLXIbRFlnlRqwb8BFtlyVmhayCQ6Q6ZdNAR&#10;emOyWZ6/yjp0snUolPd0ejs4+SbhV5US4WNVeRWYKTlxC2l1ad3HNdusoTg4aGstRhrwDywa0JYe&#10;PUPdQgB2dPo3qEYLhx6rMBHYZFhVWqiUA2UzzX/J5r6GVqVcSBzfnmXy/w9WfDh9ckzLkr/Ml5xZ&#10;aKhI2yNIh0wqFlQfkEUXCdW1vqD4+5ZuhP419lTwlLRv71B89czitgZ7UDfOYVcrkER0Gm9mF1cH&#10;HB9B9t17lPQeHAMmoL5yTVSRdGGETgV7OBeJmDBBh1eL1WpBHkGu6XSWL5eL9AQUT7db58NbhQ2L&#10;m5I7aoKEDqc7HyIbKJ5C4mMejZY7bUwy3GG/NY6dgBpml74R/acwY1kXqcwWgwB/hcjT9yeIRgfq&#10;fKObkq/OQVBE2d5YmfoygDbDnigbO+oYpRtEDP2+H+uyR/lAijocOpwmkjY1uu+cddTdJfffjuAU&#10;Z+adpapcTefzOA7JmC+WMzLcpWd/6QErCKrkgbNhuw1phKJgFm+oepVOwsYyD0xGrtS1Se9xwuJY&#10;XNop6sd/YPMIAAD//wMAUEsDBBQABgAIAAAAIQD50BqW4AAAAAsBAAAPAAAAZHJzL2Rvd25yZXYu&#10;eG1sTI/NTsMwEITvSLyDtUhcUGuXhrQNcSqEBIIblKpc3XibRPgn2G4a3p7tCU47ox3NfluuR2vY&#10;gCF23kmYTQUwdLXXnWskbD+eJktgMSmnlfEOJfxghHV1eVGqQvuTe8dhkxpGJS4WSkKbUl9wHusW&#10;rYpT36Oj3cEHqxLZ0HAd1InKreG3QuTcqs7RhVb1+Nhi/bU5WgnL7GX4jK/zt12dH8wq3SyG5+8g&#10;5fXV+HAPLOGY/sJwxid0qIhp749OR2bIi2x+R1kJExrnwGyVkdqTWuQCeFXy/z9UvwAAAP//AwBQ&#10;SwECLQAUAAYACAAAACEAtoM4kv4AAADhAQAAEwAAAAAAAAAAAAAAAAAAAAAAW0NvbnRlbnRfVHlw&#10;ZXNdLnhtbFBLAQItABQABgAIAAAAIQA4/SH/1gAAAJQBAAALAAAAAAAAAAAAAAAAAC8BAABfcmVs&#10;cy8ucmVsc1BLAQItABQABgAIAAAAIQATjFXxKQIAAE8EAAAOAAAAAAAAAAAAAAAAAC4CAABkcnMv&#10;ZTJvRG9jLnhtbFBLAQItABQABgAIAAAAIQD50BqW4AAAAAsBAAAPAAAAAAAAAAAAAAAAAIMEAABk&#10;cnMvZG93bnJldi54bWxQSwUGAAAAAAQABADzAAAAkAUAAAAA&#10;">
                <v:textbox>
                  <w:txbxContent>
                    <w:p w:rsidR="00D73E88" w:rsidRDefault="00D73E88" w:rsidP="00D73E88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0D1ED1">
        <w:t>EVALUACIÓN N°1</w:t>
      </w:r>
      <w:r>
        <w:t>:</w:t>
      </w:r>
      <w:r w:rsidR="000D1ED1">
        <w:t xml:space="preserve"> TÉ</w:t>
      </w:r>
      <w:r w:rsidR="006F305F" w:rsidRPr="006F305F">
        <w:t>CNICAS DE COMPRENSIÓN LECTORA Y COMUNICACIÓN</w:t>
      </w:r>
    </w:p>
    <w:p w:rsidR="006F305F" w:rsidRDefault="00D73E88">
      <w:r>
        <w:t>PROF. JAIME GATICA JORQUERA</w:t>
      </w:r>
    </w:p>
    <w:p w:rsidR="006F305F" w:rsidRDefault="006F305F" w:rsidP="006F305F">
      <w:pPr>
        <w:pStyle w:val="Prrafodelista"/>
        <w:numPr>
          <w:ilvl w:val="0"/>
          <w:numId w:val="1"/>
        </w:numPr>
      </w:pPr>
      <w:r>
        <w:t>OBJETIVO: Elaborar un cuaderno de apoyo a la lectoescritura mediante trabajo de vocales, abecedarios e imágenes para interpretación con 100 ejemplos  de lectoescritura.</w:t>
      </w:r>
    </w:p>
    <w:p w:rsidR="006B0213" w:rsidRDefault="006F305F" w:rsidP="006F305F">
      <w:pPr>
        <w:pStyle w:val="Prrafodelista"/>
        <w:numPr>
          <w:ilvl w:val="0"/>
          <w:numId w:val="1"/>
        </w:numPr>
      </w:pPr>
      <w:r>
        <w:t xml:space="preserve">ACTIVIDAD: </w:t>
      </w:r>
    </w:p>
    <w:p w:rsidR="006B0213" w:rsidRDefault="006B0213" w:rsidP="006B0213">
      <w:pPr>
        <w:pStyle w:val="Prrafodelista"/>
        <w:numPr>
          <w:ilvl w:val="0"/>
          <w:numId w:val="2"/>
        </w:numPr>
        <w:ind w:left="900" w:hanging="180"/>
      </w:pPr>
      <w:r>
        <w:t xml:space="preserve">Utilizar un cuaderno de tamaño </w:t>
      </w:r>
      <w:proofErr w:type="spellStart"/>
      <w:r>
        <w:t>College</w:t>
      </w:r>
      <w:proofErr w:type="spellEnd"/>
      <w:r>
        <w:t>, forrado con los datos de la alumna, módulo, institución, profesor, etc.</w:t>
      </w:r>
    </w:p>
    <w:p w:rsidR="006B0213" w:rsidRDefault="006F305F" w:rsidP="006B0213">
      <w:pPr>
        <w:pStyle w:val="Prrafodelista"/>
        <w:numPr>
          <w:ilvl w:val="0"/>
          <w:numId w:val="2"/>
        </w:numPr>
        <w:ind w:left="900" w:hanging="180"/>
      </w:pPr>
      <w:r>
        <w:t xml:space="preserve">Dividir el cuaderno en seis partes correspondientes a NT1 – NT2- 1°,2°,3° y 4° básico. </w:t>
      </w:r>
    </w:p>
    <w:p w:rsidR="006F305F" w:rsidRDefault="006F305F" w:rsidP="006B0213">
      <w:pPr>
        <w:pStyle w:val="Prrafodelista"/>
        <w:numPr>
          <w:ilvl w:val="0"/>
          <w:numId w:val="2"/>
        </w:numPr>
        <w:ind w:left="900" w:hanging="180"/>
      </w:pPr>
      <w:r>
        <w:t xml:space="preserve">Cada división debe especificar el nivel y curso que se trabajará: Nivel NT1: </w:t>
      </w:r>
      <w:proofErr w:type="spellStart"/>
      <w:r>
        <w:t>Prekinder</w:t>
      </w:r>
      <w:proofErr w:type="spellEnd"/>
      <w:r>
        <w:t>; Nivel NB1: Segundo básico.</w:t>
      </w:r>
    </w:p>
    <w:p w:rsidR="006F305F" w:rsidRDefault="006F305F" w:rsidP="006F305F">
      <w:pPr>
        <w:pStyle w:val="Prrafodelista"/>
        <w:numPr>
          <w:ilvl w:val="0"/>
          <w:numId w:val="1"/>
        </w:numPr>
      </w:pPr>
      <w:r>
        <w:t xml:space="preserve">Elaborar 10 actividades </w:t>
      </w:r>
      <w:r w:rsidR="006B0213">
        <w:t xml:space="preserve">basadas en las vocales </w:t>
      </w:r>
      <w:r>
        <w:t>para NT1 – NT2  (total 20 actividades)</w:t>
      </w:r>
    </w:p>
    <w:p w:rsidR="000D1ED1" w:rsidRDefault="006F305F" w:rsidP="006F305F">
      <w:pPr>
        <w:pStyle w:val="Prrafodelista"/>
        <w:numPr>
          <w:ilvl w:val="0"/>
          <w:numId w:val="1"/>
        </w:numPr>
      </w:pPr>
      <w:r>
        <w:t xml:space="preserve">Elaborar </w:t>
      </w:r>
      <w:r w:rsidR="000D1ED1">
        <w:t>2</w:t>
      </w:r>
      <w:r>
        <w:t>0 actividades</w:t>
      </w:r>
      <w:r w:rsidR="000D1ED1">
        <w:t xml:space="preserve"> Basadas en el abecedario</w:t>
      </w:r>
      <w:r>
        <w:t xml:space="preserve"> para  1°, 2°, </w:t>
      </w:r>
      <w:r w:rsidR="000D1ED1">
        <w:t xml:space="preserve"> (totas 40 actividades)</w:t>
      </w:r>
    </w:p>
    <w:p w:rsidR="006F305F" w:rsidRDefault="000D1ED1" w:rsidP="000D1ED1">
      <w:pPr>
        <w:pStyle w:val="Prrafodelista"/>
        <w:numPr>
          <w:ilvl w:val="0"/>
          <w:numId w:val="1"/>
        </w:numPr>
        <w:ind w:right="-162"/>
      </w:pPr>
      <w:r>
        <w:t>Elaborar 20 actividades basadas en el abecedari</w:t>
      </w:r>
      <w:r w:rsidR="00D73E88">
        <w:t>o e</w:t>
      </w:r>
      <w:r>
        <w:t xml:space="preserve"> interpretación de imágenes  y gráficos para </w:t>
      </w:r>
      <w:r w:rsidR="006F305F">
        <w:t>3° y 4°</w:t>
      </w:r>
      <w:r>
        <w:t xml:space="preserve"> (total 40 actividades)</w:t>
      </w:r>
    </w:p>
    <w:p w:rsidR="006B0213" w:rsidRDefault="006B0213" w:rsidP="006F305F">
      <w:pPr>
        <w:pStyle w:val="Prrafodelista"/>
        <w:numPr>
          <w:ilvl w:val="0"/>
          <w:numId w:val="1"/>
        </w:numPr>
      </w:pPr>
      <w:r>
        <w:t>A modo de ejemplo puedes revisar las páginas:</w:t>
      </w:r>
    </w:p>
    <w:p w:rsidR="006F305F" w:rsidRDefault="006F305F" w:rsidP="006B0213">
      <w:pPr>
        <w:pStyle w:val="Prrafodelista"/>
      </w:pPr>
      <w:hyperlink r:id="rId7" w:history="1">
        <w:r w:rsidRPr="001731B8">
          <w:rPr>
            <w:rStyle w:val="Hipervnculo"/>
          </w:rPr>
          <w:t>http://www.materialdeaprendizaje.com/las-vocales-fichas/</w:t>
        </w:r>
      </w:hyperlink>
    </w:p>
    <w:p w:rsidR="006F305F" w:rsidRDefault="006B0213" w:rsidP="006B0213">
      <w:pPr>
        <w:pStyle w:val="Prrafodelista"/>
      </w:pPr>
      <w:hyperlink r:id="rId8" w:history="1">
        <w:r w:rsidRPr="001731B8">
          <w:rPr>
            <w:rStyle w:val="Hipervnculo"/>
          </w:rPr>
          <w:t>http://www.materialdeaprendizaje.com/lecto-escritura-material-de-aprendizaje-2/</w:t>
        </w:r>
      </w:hyperlink>
    </w:p>
    <w:p w:rsidR="000D1ED1" w:rsidRDefault="000D1ED1" w:rsidP="006B0213">
      <w:pPr>
        <w:pStyle w:val="Prrafodelista"/>
      </w:pPr>
      <w:hyperlink r:id="rId9" w:history="1">
        <w:r w:rsidRPr="001731B8">
          <w:rPr>
            <w:rStyle w:val="Hipervnculo"/>
          </w:rPr>
          <w:t>http://www.portaleducativo.net/pais/es/quinto-basico/515/Tablas-de-frecuencia-y-graficos</w:t>
        </w:r>
      </w:hyperlink>
    </w:p>
    <w:p w:rsidR="000D1ED1" w:rsidRDefault="000D1ED1" w:rsidP="006B0213">
      <w:pPr>
        <w:pStyle w:val="Prrafodelista"/>
      </w:pPr>
      <w:hyperlink r:id="rId10" w:history="1">
        <w:r w:rsidRPr="001731B8">
          <w:rPr>
            <w:rStyle w:val="Hipervnculo"/>
          </w:rPr>
          <w:t>http://www.escuelaenlanube.com/cuentos-breves-y-fichas-para-ejercitar-la-comprension-de-textos/</w:t>
        </w:r>
      </w:hyperlink>
    </w:p>
    <w:p w:rsidR="000D1ED1" w:rsidRDefault="000D1ED1" w:rsidP="006B0213">
      <w:pPr>
        <w:pStyle w:val="Prrafodelista"/>
      </w:pPr>
    </w:p>
    <w:p w:rsidR="006B0213" w:rsidRDefault="006B0213" w:rsidP="006B0213">
      <w:pPr>
        <w:pStyle w:val="Prrafodelista"/>
        <w:numPr>
          <w:ilvl w:val="0"/>
          <w:numId w:val="1"/>
        </w:numPr>
      </w:pPr>
      <w:r>
        <w:t>FECHA DE ENTREGA: Lunes 24 de agosto 2015</w:t>
      </w:r>
    </w:p>
    <w:p w:rsidR="00D73E88" w:rsidRDefault="00D73E88" w:rsidP="006B0213">
      <w:pPr>
        <w:pStyle w:val="Prrafodelista"/>
        <w:numPr>
          <w:ilvl w:val="0"/>
          <w:numId w:val="1"/>
        </w:numPr>
      </w:pPr>
      <w:r>
        <w:t>PORCENTAJE DE LA EVALUACIÓN: 25 %</w:t>
      </w:r>
      <w:bookmarkStart w:id="0" w:name="_GoBack"/>
      <w:bookmarkEnd w:id="0"/>
    </w:p>
    <w:p w:rsidR="006B0213" w:rsidRDefault="006B0213" w:rsidP="006B0213">
      <w:pPr>
        <w:pStyle w:val="Prrafodelista"/>
      </w:pPr>
    </w:p>
    <w:p w:rsidR="006F305F" w:rsidRDefault="006F305F" w:rsidP="006F305F">
      <w:pPr>
        <w:pStyle w:val="Prrafodelista"/>
      </w:pPr>
    </w:p>
    <w:sectPr w:rsidR="006F305F" w:rsidSect="00D73E8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28E"/>
    <w:multiLevelType w:val="hybridMultilevel"/>
    <w:tmpl w:val="DBB098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1DF"/>
    <w:multiLevelType w:val="hybridMultilevel"/>
    <w:tmpl w:val="87429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E"/>
    <w:rsid w:val="000D1ED1"/>
    <w:rsid w:val="00452CDE"/>
    <w:rsid w:val="006B0213"/>
    <w:rsid w:val="006F305F"/>
    <w:rsid w:val="00A17A77"/>
    <w:rsid w:val="00D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3E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0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05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3E88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3E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0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05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3E88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deaprendizaje.com/lecto-escritura-material-de-aprendizaje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erialdeaprendizaje.com/las-vocales-fich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cuelaenlanube.com/cuentos-breves-y-fichas-para-ejercitar-la-comprension-de-tex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educativo.net/pais/es/quinto-basico/515/Tablas-de-frecuencia-y-graf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2015-08-10T00:10:00Z</dcterms:created>
  <dcterms:modified xsi:type="dcterms:W3CDTF">2015-08-10T00:18:00Z</dcterms:modified>
</cp:coreProperties>
</file>