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2E" w:rsidRDefault="00BE472E" w:rsidP="00BE472E">
      <w:pPr>
        <w:ind w:left="-567" w:right="-852"/>
        <w:jc w:val="center"/>
        <w:rPr>
          <w:b/>
          <w:bCs/>
          <w:sz w:val="26"/>
          <w:szCs w:val="26"/>
        </w:rPr>
      </w:pPr>
      <w:r>
        <w:rPr>
          <w:b/>
          <w:bCs/>
          <w:sz w:val="26"/>
          <w:szCs w:val="26"/>
        </w:rPr>
        <w:t>Sé como un muerto</w:t>
      </w:r>
    </w:p>
    <w:p w:rsidR="00934CE7" w:rsidRDefault="00BE472E" w:rsidP="00BE472E">
      <w:pPr>
        <w:ind w:left="-567" w:right="-852"/>
        <w:jc w:val="both"/>
      </w:pPr>
      <w:r>
        <w:rPr>
          <w:sz w:val="23"/>
          <w:szCs w:val="23"/>
        </w:rPr>
        <w:t xml:space="preserve">Era un venerable maestro. En sus ojos había un reconfortante destello de paz permanente. Sólo tenía un discípulo, al que paulatinamente iba impartiendo la enseñanza mística. El cielo se había teñido de una hermosa tonalidad de naranja-oro, cuando el maestro se dirigió al discípulo y le ordenó: -Querido mío, mi muy querido, acércate al cementerio y, una vez allí, con toda la fuerza de tus pulmones, comienza a gritar toda clase de halagos a los muertos. El discípulo caminó hasta un cementerio cercano. El silencio era sobrecogedor. Quebró la apacible atmósfera del lugar gritando toda clase de elogios a los muertos. Después regresó junto a su maestro. -¿Qué te respondieron los muertos? –preguntó el maestro. -Nada dijeron. -En ese caso, mi muy querido amigo, vuelve al cementerio y lanza toda suerte de insultos a los muertos. El discípulo regresó hasta el silente cementerio. A pleno pulmón, comenzó a soltar toda clase de improperios contra los muertos. Después de unos minutos, volvió junto al maestro, que le preguntó al instante: -¿Qué te han respondido los muertos? -De nuevo nada dijeron –repuso el discípulo. Y el maestro concluyó: -Así debes ser tú: indiferente, como un muerto, a los halagos y a los insultos de los otros. </w:t>
      </w:r>
      <w:r>
        <w:t xml:space="preserve">Anónimo Hindú.   </w:t>
      </w:r>
      <w:hyperlink r:id="rId7" w:history="1">
        <w:r w:rsidRPr="00A406C1">
          <w:rPr>
            <w:rStyle w:val="Hipervnculo"/>
          </w:rPr>
          <w:t>http://www.ciudadseva.com/textos/cuentos/otras/anon/india/se.htm</w:t>
        </w:r>
      </w:hyperlink>
    </w:p>
    <w:p w:rsidR="00BE472E" w:rsidRPr="00BE472E" w:rsidRDefault="00BE472E" w:rsidP="00BE472E">
      <w:pPr>
        <w:spacing w:after="0" w:line="240" w:lineRule="auto"/>
        <w:ind w:left="-567" w:right="-851"/>
        <w:jc w:val="both"/>
        <w:rPr>
          <w:rFonts w:ascii="Arial" w:hAnsi="Arial" w:cs="Arial"/>
          <w:b/>
          <w:bCs/>
        </w:rPr>
      </w:pPr>
      <w:r w:rsidRPr="00BE472E">
        <w:rPr>
          <w:rFonts w:ascii="Arial" w:hAnsi="Arial" w:cs="Arial"/>
          <w:b/>
          <w:bCs/>
        </w:rPr>
        <w:t xml:space="preserve">1. ¿Qué intencionalidad tiene el texto anterior? </w:t>
      </w:r>
    </w:p>
    <w:p w:rsidR="00BE472E" w:rsidRPr="00BE472E" w:rsidRDefault="00BE472E" w:rsidP="00BE472E">
      <w:pPr>
        <w:spacing w:after="0" w:line="240" w:lineRule="auto"/>
        <w:ind w:left="-567" w:right="-851"/>
        <w:jc w:val="both"/>
        <w:rPr>
          <w:sz w:val="20"/>
          <w:szCs w:val="20"/>
        </w:rPr>
      </w:pPr>
      <w:r w:rsidRPr="00BE472E">
        <w:rPr>
          <w:sz w:val="20"/>
          <w:szCs w:val="20"/>
        </w:rPr>
        <w:t xml:space="preserve">A) Mostrar la sabiduría del maestro.            B) Resaltar la obediencia del discípulo antes la inusual petición. </w:t>
      </w:r>
    </w:p>
    <w:p w:rsidR="00BE472E" w:rsidRPr="00BE472E" w:rsidRDefault="00BE472E" w:rsidP="00BE472E">
      <w:pPr>
        <w:spacing w:after="0" w:line="240" w:lineRule="auto"/>
        <w:ind w:left="-567" w:right="-851"/>
        <w:jc w:val="both"/>
        <w:rPr>
          <w:sz w:val="20"/>
          <w:szCs w:val="20"/>
        </w:rPr>
      </w:pPr>
      <w:r w:rsidRPr="00BE472E">
        <w:rPr>
          <w:sz w:val="20"/>
          <w:szCs w:val="20"/>
        </w:rPr>
        <w:t xml:space="preserve">C) Indicar lo que se debe hacer en un cementerio.        </w:t>
      </w:r>
      <w:r w:rsidRPr="00B47DF3">
        <w:rPr>
          <w:sz w:val="20"/>
          <w:szCs w:val="20"/>
          <w:highlight w:val="yellow"/>
        </w:rPr>
        <w:t>D) Dejar una enseñanza.</w:t>
      </w:r>
    </w:p>
    <w:p w:rsidR="00BE472E" w:rsidRDefault="00BE472E" w:rsidP="00BE472E">
      <w:pPr>
        <w:pStyle w:val="Default"/>
        <w:ind w:hanging="567"/>
        <w:rPr>
          <w:b/>
          <w:bCs/>
          <w:sz w:val="23"/>
          <w:szCs w:val="23"/>
        </w:rPr>
      </w:pPr>
      <w:r>
        <w:rPr>
          <w:b/>
          <w:bCs/>
          <w:sz w:val="23"/>
          <w:szCs w:val="23"/>
        </w:rPr>
        <w:t>2. ¿Cómo se presenta al maestro al interior del texto?</w:t>
      </w:r>
    </w:p>
    <w:p w:rsidR="00BE472E" w:rsidRDefault="00BE472E" w:rsidP="00BE472E">
      <w:pPr>
        <w:pStyle w:val="Default"/>
        <w:ind w:hanging="567"/>
        <w:rPr>
          <w:rFonts w:asciiTheme="minorHAnsi" w:hAnsiTheme="minorHAnsi"/>
          <w:sz w:val="20"/>
          <w:szCs w:val="20"/>
        </w:rPr>
      </w:pPr>
      <w:r w:rsidRPr="00BE472E">
        <w:rPr>
          <w:rFonts w:asciiTheme="minorHAnsi" w:hAnsiTheme="minorHAnsi"/>
          <w:b/>
          <w:bCs/>
          <w:sz w:val="20"/>
          <w:szCs w:val="20"/>
        </w:rPr>
        <w:t xml:space="preserve"> </w:t>
      </w:r>
      <w:r w:rsidRPr="00BE472E">
        <w:rPr>
          <w:rFonts w:asciiTheme="minorHAnsi" w:hAnsiTheme="minorHAnsi"/>
          <w:sz w:val="20"/>
          <w:szCs w:val="20"/>
        </w:rPr>
        <w:t xml:space="preserve">A) Sumamente calmado. B) Como un anciano. </w:t>
      </w:r>
      <w:r w:rsidRPr="00B47DF3">
        <w:rPr>
          <w:rFonts w:asciiTheme="minorHAnsi" w:hAnsiTheme="minorHAnsi"/>
          <w:sz w:val="20"/>
          <w:szCs w:val="20"/>
          <w:highlight w:val="yellow"/>
        </w:rPr>
        <w:t>C) Como un hombre muy sabio.</w:t>
      </w:r>
      <w:r w:rsidRPr="00BE472E">
        <w:rPr>
          <w:rFonts w:asciiTheme="minorHAnsi" w:hAnsiTheme="minorHAnsi"/>
          <w:sz w:val="20"/>
          <w:szCs w:val="20"/>
        </w:rPr>
        <w:t xml:space="preserve"> D) Como un maestro. </w:t>
      </w:r>
    </w:p>
    <w:p w:rsidR="00BE472E" w:rsidRPr="00BE472E" w:rsidRDefault="00BE472E" w:rsidP="00BE472E">
      <w:pPr>
        <w:pStyle w:val="Default"/>
        <w:ind w:hanging="567"/>
        <w:rPr>
          <w:b/>
          <w:bCs/>
          <w:sz w:val="20"/>
          <w:szCs w:val="20"/>
        </w:rPr>
      </w:pPr>
      <w:r w:rsidRPr="001A3535">
        <w:rPr>
          <w:b/>
          <w:sz w:val="20"/>
          <w:szCs w:val="20"/>
        </w:rPr>
        <w:t xml:space="preserve">3. </w:t>
      </w:r>
      <w:r w:rsidRPr="001A3535">
        <w:rPr>
          <w:b/>
          <w:bCs/>
          <w:sz w:val="20"/>
          <w:szCs w:val="20"/>
        </w:rPr>
        <w:t>¿</w:t>
      </w:r>
      <w:r w:rsidRPr="00BE472E">
        <w:rPr>
          <w:b/>
          <w:bCs/>
          <w:sz w:val="20"/>
          <w:szCs w:val="20"/>
        </w:rPr>
        <w:t xml:space="preserve">Cuál fue la reflexión que hizo el maestro después de la acción realizada por el discípulo? </w:t>
      </w:r>
    </w:p>
    <w:p w:rsidR="00BE472E" w:rsidRDefault="00BE472E" w:rsidP="00BE472E">
      <w:pPr>
        <w:pStyle w:val="Default"/>
        <w:ind w:hanging="567"/>
        <w:rPr>
          <w:rFonts w:asciiTheme="minorHAnsi" w:hAnsiTheme="minorHAnsi"/>
          <w:sz w:val="20"/>
          <w:szCs w:val="20"/>
        </w:rPr>
      </w:pPr>
      <w:r w:rsidRPr="00BE472E">
        <w:rPr>
          <w:rFonts w:asciiTheme="minorHAnsi" w:hAnsiTheme="minorHAnsi"/>
          <w:sz w:val="20"/>
          <w:szCs w:val="20"/>
        </w:rPr>
        <w:t xml:space="preserve">A) Contestar de la misma manera a como te hablan. B) Contestar tranquilamente ante un insulto. </w:t>
      </w:r>
    </w:p>
    <w:p w:rsidR="00BE472E" w:rsidRDefault="00BE472E" w:rsidP="00BE472E">
      <w:pPr>
        <w:pStyle w:val="Default"/>
        <w:ind w:hanging="567"/>
        <w:rPr>
          <w:rFonts w:asciiTheme="minorHAnsi" w:hAnsiTheme="minorHAnsi"/>
          <w:sz w:val="20"/>
          <w:szCs w:val="20"/>
        </w:rPr>
      </w:pPr>
      <w:r w:rsidRPr="00BE472E">
        <w:rPr>
          <w:rFonts w:asciiTheme="minorHAnsi" w:hAnsiTheme="minorHAnsi"/>
          <w:sz w:val="20"/>
          <w:szCs w:val="20"/>
        </w:rPr>
        <w:t>C) No reaccionar ante los halagos</w:t>
      </w:r>
      <w:r w:rsidRPr="00B47DF3">
        <w:rPr>
          <w:rFonts w:asciiTheme="minorHAnsi" w:hAnsiTheme="minorHAnsi"/>
          <w:sz w:val="20"/>
          <w:szCs w:val="20"/>
          <w:highlight w:val="yellow"/>
        </w:rPr>
        <w:t>. D) No reaccionar ante ningún tipo de comentario.</w:t>
      </w:r>
      <w:r w:rsidRPr="00BE472E">
        <w:rPr>
          <w:rFonts w:asciiTheme="minorHAnsi" w:hAnsiTheme="minorHAnsi"/>
          <w:sz w:val="20"/>
          <w:szCs w:val="20"/>
        </w:rPr>
        <w:t xml:space="preserve"> </w:t>
      </w:r>
    </w:p>
    <w:p w:rsidR="00BE472E" w:rsidRPr="00BE472E" w:rsidRDefault="00BE472E" w:rsidP="00BE472E">
      <w:pPr>
        <w:pStyle w:val="Default"/>
        <w:ind w:hanging="567"/>
        <w:rPr>
          <w:b/>
          <w:bCs/>
          <w:sz w:val="22"/>
          <w:szCs w:val="22"/>
        </w:rPr>
      </w:pPr>
      <w:r w:rsidRPr="001A3535">
        <w:rPr>
          <w:b/>
          <w:sz w:val="22"/>
          <w:szCs w:val="22"/>
        </w:rPr>
        <w:t xml:space="preserve">4. </w:t>
      </w:r>
      <w:r w:rsidRPr="001A3535">
        <w:rPr>
          <w:b/>
          <w:bCs/>
          <w:sz w:val="22"/>
          <w:szCs w:val="22"/>
        </w:rPr>
        <w:t>¿</w:t>
      </w:r>
      <w:r w:rsidRPr="00BE472E">
        <w:rPr>
          <w:b/>
          <w:bCs/>
          <w:sz w:val="22"/>
          <w:szCs w:val="22"/>
        </w:rPr>
        <w:t xml:space="preserve">Cómo fue la reacción del discípulo ante la petición del maestro? </w:t>
      </w:r>
    </w:p>
    <w:p w:rsidR="00BE472E" w:rsidRDefault="00BE472E" w:rsidP="00BE472E">
      <w:pPr>
        <w:pStyle w:val="Default"/>
        <w:ind w:hanging="567"/>
        <w:rPr>
          <w:rFonts w:asciiTheme="minorHAnsi" w:hAnsiTheme="minorHAnsi"/>
          <w:sz w:val="20"/>
          <w:szCs w:val="20"/>
        </w:rPr>
      </w:pPr>
      <w:r w:rsidRPr="00BE472E">
        <w:rPr>
          <w:rFonts w:asciiTheme="minorHAnsi" w:hAnsiTheme="minorHAnsi"/>
          <w:sz w:val="20"/>
          <w:szCs w:val="20"/>
        </w:rPr>
        <w:t xml:space="preserve">A) Extrañado ante tan extraña petición. B) Impaciente por lo que sucedería en el cementerio. </w:t>
      </w:r>
    </w:p>
    <w:p w:rsidR="00BE472E" w:rsidRDefault="00BE472E" w:rsidP="00BE472E">
      <w:pPr>
        <w:pStyle w:val="Default"/>
        <w:ind w:hanging="567"/>
        <w:rPr>
          <w:rFonts w:asciiTheme="minorHAnsi" w:hAnsiTheme="minorHAnsi"/>
          <w:sz w:val="20"/>
          <w:szCs w:val="20"/>
        </w:rPr>
      </w:pPr>
      <w:r w:rsidRPr="00B47DF3">
        <w:rPr>
          <w:rFonts w:asciiTheme="minorHAnsi" w:hAnsiTheme="minorHAnsi"/>
          <w:sz w:val="20"/>
          <w:szCs w:val="20"/>
          <w:highlight w:val="yellow"/>
        </w:rPr>
        <w:t>C) Obediencia ciega ante lo dicho por el maestro.</w:t>
      </w:r>
      <w:r w:rsidRPr="00BE472E">
        <w:rPr>
          <w:rFonts w:asciiTheme="minorHAnsi" w:hAnsiTheme="minorHAnsi"/>
          <w:sz w:val="20"/>
          <w:szCs w:val="20"/>
        </w:rPr>
        <w:t xml:space="preserve"> D) Sorprendido por la petición. </w:t>
      </w:r>
    </w:p>
    <w:p w:rsidR="00BE472E" w:rsidRPr="00BE472E" w:rsidRDefault="00BE472E" w:rsidP="00BE472E">
      <w:pPr>
        <w:pStyle w:val="Default"/>
        <w:ind w:hanging="567"/>
        <w:rPr>
          <w:b/>
          <w:bCs/>
          <w:sz w:val="22"/>
          <w:szCs w:val="22"/>
        </w:rPr>
      </w:pPr>
      <w:r w:rsidRPr="001A3535">
        <w:rPr>
          <w:b/>
          <w:sz w:val="22"/>
          <w:szCs w:val="22"/>
        </w:rPr>
        <w:t xml:space="preserve">5. </w:t>
      </w:r>
      <w:r w:rsidRPr="001A3535">
        <w:rPr>
          <w:b/>
          <w:bCs/>
          <w:sz w:val="22"/>
          <w:szCs w:val="22"/>
        </w:rPr>
        <w:t>¿</w:t>
      </w:r>
      <w:r w:rsidRPr="00BE472E">
        <w:rPr>
          <w:b/>
          <w:bCs/>
          <w:sz w:val="22"/>
          <w:szCs w:val="22"/>
        </w:rPr>
        <w:t xml:space="preserve">Cómo era el ambiente psicológico al interior del relato? </w:t>
      </w:r>
    </w:p>
    <w:p w:rsidR="00BE472E" w:rsidRDefault="00BE472E" w:rsidP="00BE472E">
      <w:pPr>
        <w:pStyle w:val="Default"/>
        <w:ind w:hanging="567"/>
        <w:rPr>
          <w:rFonts w:asciiTheme="minorHAnsi" w:hAnsiTheme="minorHAnsi"/>
          <w:bCs/>
          <w:sz w:val="20"/>
          <w:szCs w:val="20"/>
        </w:rPr>
      </w:pPr>
      <w:r w:rsidRPr="00BE472E">
        <w:rPr>
          <w:rFonts w:asciiTheme="minorHAnsi" w:hAnsiTheme="minorHAnsi"/>
          <w:bCs/>
          <w:sz w:val="20"/>
          <w:szCs w:val="20"/>
        </w:rPr>
        <w:t xml:space="preserve">A) Expectación por lo que sucedería en el cementerio. </w:t>
      </w:r>
      <w:r w:rsidRPr="00B47DF3">
        <w:rPr>
          <w:rFonts w:asciiTheme="minorHAnsi" w:hAnsiTheme="minorHAnsi"/>
          <w:bCs/>
          <w:sz w:val="20"/>
          <w:szCs w:val="20"/>
          <w:highlight w:val="yellow"/>
        </w:rPr>
        <w:t>B) Tranquilidad por la petición y por lo que sucedería</w:t>
      </w:r>
      <w:r w:rsidRPr="00BE472E">
        <w:rPr>
          <w:rFonts w:asciiTheme="minorHAnsi" w:hAnsiTheme="minorHAnsi"/>
          <w:bCs/>
          <w:sz w:val="20"/>
          <w:szCs w:val="20"/>
        </w:rPr>
        <w:t xml:space="preserve">. </w:t>
      </w:r>
    </w:p>
    <w:p w:rsidR="00BE472E" w:rsidRPr="00BE472E" w:rsidRDefault="00BE472E" w:rsidP="00BE472E">
      <w:pPr>
        <w:pStyle w:val="Default"/>
        <w:ind w:hanging="567"/>
        <w:rPr>
          <w:rFonts w:asciiTheme="minorHAnsi" w:hAnsiTheme="minorHAnsi"/>
          <w:sz w:val="20"/>
          <w:szCs w:val="20"/>
        </w:rPr>
      </w:pPr>
      <w:r w:rsidRPr="00BE472E">
        <w:rPr>
          <w:rFonts w:asciiTheme="minorHAnsi" w:hAnsiTheme="minorHAnsi"/>
          <w:bCs/>
          <w:sz w:val="20"/>
          <w:szCs w:val="20"/>
        </w:rPr>
        <w:t xml:space="preserve">C) Intranquilidad por lo que diría el maestro. D) Ansiedad por la respuesta que daría el discípulo. </w:t>
      </w:r>
    </w:p>
    <w:p w:rsidR="00BE472E" w:rsidRPr="00BE472E" w:rsidRDefault="00BE472E" w:rsidP="00BE472E">
      <w:pPr>
        <w:spacing w:after="0" w:line="240" w:lineRule="auto"/>
        <w:ind w:left="-567" w:right="-851"/>
        <w:jc w:val="both"/>
        <w:rPr>
          <w:rFonts w:ascii="Arial" w:hAnsi="Arial" w:cs="Arial"/>
          <w:b/>
          <w:bCs/>
        </w:rPr>
      </w:pPr>
      <w:r w:rsidRPr="00BE472E">
        <w:rPr>
          <w:rFonts w:ascii="Arial" w:hAnsi="Arial" w:cs="Arial"/>
          <w:b/>
          <w:bCs/>
        </w:rPr>
        <w:t xml:space="preserve">6. ¿Cuál es el espacio físico en el cual se desarrolla la historia? </w:t>
      </w:r>
    </w:p>
    <w:p w:rsidR="00BE472E" w:rsidRDefault="00BE472E" w:rsidP="00BE472E">
      <w:pPr>
        <w:spacing w:after="0" w:line="240" w:lineRule="auto"/>
        <w:ind w:left="-567" w:right="-851"/>
        <w:jc w:val="both"/>
        <w:rPr>
          <w:sz w:val="23"/>
          <w:szCs w:val="23"/>
        </w:rPr>
      </w:pPr>
      <w:r>
        <w:rPr>
          <w:sz w:val="23"/>
          <w:szCs w:val="23"/>
        </w:rPr>
        <w:t>A) El hogar del maestro</w:t>
      </w:r>
      <w:r w:rsidRPr="00B47DF3">
        <w:rPr>
          <w:sz w:val="23"/>
          <w:szCs w:val="23"/>
          <w:highlight w:val="yellow"/>
        </w:rPr>
        <w:t>. B) El cementerio.</w:t>
      </w:r>
      <w:r>
        <w:rPr>
          <w:sz w:val="23"/>
          <w:szCs w:val="23"/>
        </w:rPr>
        <w:t xml:space="preserve"> C) El pueblo. D) Camino al cementerio.</w:t>
      </w:r>
    </w:p>
    <w:p w:rsidR="00BE472E" w:rsidRDefault="00BE472E" w:rsidP="00BE472E">
      <w:pPr>
        <w:spacing w:after="0" w:line="240" w:lineRule="auto"/>
        <w:ind w:left="-567" w:right="-851"/>
        <w:jc w:val="both"/>
        <w:rPr>
          <w:sz w:val="23"/>
          <w:szCs w:val="23"/>
        </w:rPr>
      </w:pPr>
    </w:p>
    <w:p w:rsidR="00BE472E" w:rsidRDefault="00BE472E" w:rsidP="00BE472E">
      <w:pPr>
        <w:spacing w:after="0" w:line="240" w:lineRule="auto"/>
        <w:ind w:left="-567" w:right="-851"/>
        <w:jc w:val="center"/>
        <w:rPr>
          <w:b/>
          <w:sz w:val="23"/>
          <w:szCs w:val="23"/>
        </w:rPr>
      </w:pPr>
      <w:r w:rsidRPr="00BE472E">
        <w:rPr>
          <w:b/>
          <w:sz w:val="23"/>
          <w:szCs w:val="23"/>
        </w:rPr>
        <w:t>FUNCIONES DEL LENGUAJE (REPASO)</w:t>
      </w:r>
    </w:p>
    <w:p w:rsidR="00CD4448" w:rsidRDefault="00CD4448" w:rsidP="00BE472E">
      <w:pPr>
        <w:spacing w:after="0" w:line="240" w:lineRule="auto"/>
        <w:ind w:left="-567" w:right="-851"/>
        <w:jc w:val="center"/>
        <w:rPr>
          <w:b/>
          <w:sz w:val="23"/>
          <w:szCs w:val="23"/>
        </w:rPr>
      </w:pPr>
    </w:p>
    <w:p w:rsidR="00BE472E" w:rsidRDefault="00BE472E" w:rsidP="00BE472E">
      <w:pPr>
        <w:pStyle w:val="Default"/>
        <w:ind w:hanging="567"/>
        <w:rPr>
          <w:b/>
          <w:bCs/>
          <w:sz w:val="23"/>
          <w:szCs w:val="23"/>
        </w:rPr>
      </w:pPr>
      <w:r>
        <w:rPr>
          <w:b/>
          <w:bCs/>
          <w:sz w:val="23"/>
          <w:szCs w:val="23"/>
        </w:rPr>
        <w:t xml:space="preserve">¿Qué función del lenguaje se encuentra presente en </w:t>
      </w:r>
      <w:r w:rsidR="00CD4448">
        <w:rPr>
          <w:b/>
          <w:bCs/>
          <w:sz w:val="23"/>
          <w:szCs w:val="23"/>
        </w:rPr>
        <w:t>las siguientes oraciones</w:t>
      </w:r>
      <w:r>
        <w:rPr>
          <w:b/>
          <w:bCs/>
          <w:sz w:val="23"/>
          <w:szCs w:val="23"/>
        </w:rPr>
        <w:t xml:space="preserve">? </w:t>
      </w:r>
    </w:p>
    <w:p w:rsidR="00BE472E" w:rsidRDefault="00BE472E" w:rsidP="00BE472E">
      <w:pPr>
        <w:pStyle w:val="Default"/>
        <w:ind w:hanging="567"/>
        <w:rPr>
          <w:b/>
          <w:bCs/>
          <w:sz w:val="23"/>
          <w:szCs w:val="23"/>
        </w:rPr>
      </w:pPr>
    </w:p>
    <w:p w:rsidR="00BE472E" w:rsidRDefault="00BE472E" w:rsidP="00BE472E">
      <w:pPr>
        <w:pStyle w:val="Default"/>
        <w:ind w:hanging="567"/>
        <w:rPr>
          <w:i/>
          <w:iCs/>
          <w:sz w:val="23"/>
          <w:szCs w:val="23"/>
        </w:rPr>
      </w:pPr>
      <w:r>
        <w:rPr>
          <w:b/>
          <w:bCs/>
          <w:sz w:val="23"/>
          <w:szCs w:val="23"/>
        </w:rPr>
        <w:t xml:space="preserve">7. </w:t>
      </w:r>
      <w:r>
        <w:rPr>
          <w:i/>
          <w:iCs/>
          <w:sz w:val="23"/>
          <w:szCs w:val="23"/>
        </w:rPr>
        <w:t>“Tus cabellos caen sobre tus hombros como trigo maduro”</w:t>
      </w:r>
    </w:p>
    <w:p w:rsidR="00BE472E" w:rsidRDefault="00BE472E" w:rsidP="00BE472E">
      <w:pPr>
        <w:pStyle w:val="Default"/>
        <w:ind w:hanging="567"/>
        <w:rPr>
          <w:sz w:val="23"/>
          <w:szCs w:val="23"/>
        </w:rPr>
      </w:pPr>
      <w:r>
        <w:rPr>
          <w:i/>
          <w:iCs/>
          <w:sz w:val="23"/>
          <w:szCs w:val="23"/>
        </w:rPr>
        <w:t xml:space="preserve"> </w:t>
      </w:r>
      <w:r>
        <w:rPr>
          <w:sz w:val="23"/>
          <w:szCs w:val="23"/>
        </w:rPr>
        <w:t xml:space="preserve">A) Referencial. B) Emotiva. C) Poética. D) Apelativa. </w:t>
      </w:r>
    </w:p>
    <w:p w:rsidR="00BE472E" w:rsidRDefault="00BE472E" w:rsidP="00BE472E">
      <w:pPr>
        <w:pStyle w:val="Default"/>
        <w:ind w:hanging="567"/>
        <w:rPr>
          <w:i/>
          <w:iCs/>
          <w:sz w:val="23"/>
          <w:szCs w:val="23"/>
        </w:rPr>
      </w:pPr>
      <w:r w:rsidRPr="001A3535">
        <w:rPr>
          <w:b/>
          <w:sz w:val="23"/>
          <w:szCs w:val="23"/>
        </w:rPr>
        <w:t>8.</w:t>
      </w:r>
      <w:r>
        <w:rPr>
          <w:sz w:val="23"/>
          <w:szCs w:val="23"/>
        </w:rPr>
        <w:t xml:space="preserve"> </w:t>
      </w:r>
      <w:r>
        <w:rPr>
          <w:i/>
          <w:iCs/>
          <w:sz w:val="23"/>
          <w:szCs w:val="23"/>
        </w:rPr>
        <w:t xml:space="preserve">“El café es oscuro” </w:t>
      </w:r>
    </w:p>
    <w:p w:rsidR="00BE472E" w:rsidRDefault="00BE472E" w:rsidP="00BE472E">
      <w:pPr>
        <w:pStyle w:val="Default"/>
        <w:ind w:hanging="567"/>
        <w:rPr>
          <w:sz w:val="23"/>
          <w:szCs w:val="23"/>
        </w:rPr>
      </w:pPr>
      <w:r>
        <w:rPr>
          <w:sz w:val="23"/>
          <w:szCs w:val="23"/>
        </w:rPr>
        <w:t xml:space="preserve">A) Referencial. B) Emotiva. C) Poética. D) Apelativa. </w:t>
      </w:r>
    </w:p>
    <w:p w:rsidR="00BE472E" w:rsidRDefault="00BE472E" w:rsidP="00BE472E">
      <w:pPr>
        <w:pStyle w:val="Default"/>
        <w:ind w:hanging="567"/>
        <w:rPr>
          <w:i/>
          <w:iCs/>
          <w:sz w:val="23"/>
          <w:szCs w:val="23"/>
        </w:rPr>
      </w:pPr>
      <w:r w:rsidRPr="001A3535">
        <w:rPr>
          <w:b/>
          <w:sz w:val="23"/>
          <w:szCs w:val="23"/>
        </w:rPr>
        <w:t>9</w:t>
      </w:r>
      <w:r w:rsidRPr="001A3535">
        <w:rPr>
          <w:b/>
          <w:i/>
          <w:iCs/>
          <w:sz w:val="23"/>
          <w:szCs w:val="23"/>
        </w:rPr>
        <w:t>“</w:t>
      </w:r>
      <w:r>
        <w:rPr>
          <w:i/>
          <w:iCs/>
          <w:sz w:val="23"/>
          <w:szCs w:val="23"/>
        </w:rPr>
        <w:t>La tarde llora tu ausencia”</w:t>
      </w:r>
    </w:p>
    <w:p w:rsidR="00BE472E" w:rsidRDefault="00BE472E" w:rsidP="00BE472E">
      <w:pPr>
        <w:pStyle w:val="Default"/>
        <w:ind w:hanging="567"/>
        <w:rPr>
          <w:sz w:val="23"/>
          <w:szCs w:val="23"/>
        </w:rPr>
      </w:pPr>
      <w:r>
        <w:rPr>
          <w:i/>
          <w:iCs/>
          <w:sz w:val="23"/>
          <w:szCs w:val="23"/>
        </w:rPr>
        <w:t xml:space="preserve"> </w:t>
      </w:r>
      <w:r>
        <w:rPr>
          <w:sz w:val="23"/>
          <w:szCs w:val="23"/>
        </w:rPr>
        <w:t xml:space="preserve">A) Referencial. B) Emotiva. C) Poética. D) Apelativa. </w:t>
      </w:r>
    </w:p>
    <w:p w:rsidR="00CD4448" w:rsidRDefault="00CD4448" w:rsidP="00BE472E">
      <w:pPr>
        <w:spacing w:after="0" w:line="240" w:lineRule="auto"/>
        <w:ind w:left="-567" w:right="-851"/>
        <w:jc w:val="both"/>
        <w:rPr>
          <w:i/>
          <w:iCs/>
          <w:sz w:val="23"/>
          <w:szCs w:val="23"/>
        </w:rPr>
      </w:pPr>
      <w:r>
        <w:rPr>
          <w:b/>
          <w:bCs/>
          <w:sz w:val="23"/>
          <w:szCs w:val="23"/>
        </w:rPr>
        <w:t>10</w:t>
      </w:r>
      <w:r w:rsidR="00BE472E">
        <w:rPr>
          <w:b/>
          <w:bCs/>
          <w:sz w:val="23"/>
          <w:szCs w:val="23"/>
        </w:rPr>
        <w:t xml:space="preserve"> </w:t>
      </w:r>
      <w:r w:rsidR="00BE472E">
        <w:rPr>
          <w:i/>
          <w:iCs/>
          <w:sz w:val="23"/>
          <w:szCs w:val="23"/>
        </w:rPr>
        <w:t>“Dame un trozo más de pizza”</w:t>
      </w:r>
    </w:p>
    <w:p w:rsidR="00BE472E" w:rsidRDefault="00BE472E" w:rsidP="00CD4448">
      <w:pPr>
        <w:pStyle w:val="Prrafodelista"/>
        <w:numPr>
          <w:ilvl w:val="0"/>
          <w:numId w:val="1"/>
        </w:numPr>
        <w:spacing w:after="0" w:line="240" w:lineRule="auto"/>
        <w:ind w:right="-851"/>
        <w:jc w:val="both"/>
        <w:rPr>
          <w:sz w:val="23"/>
          <w:szCs w:val="23"/>
        </w:rPr>
      </w:pPr>
      <w:r w:rsidRPr="00CD4448">
        <w:rPr>
          <w:sz w:val="23"/>
          <w:szCs w:val="23"/>
        </w:rPr>
        <w:t>Referencial. B) Emotiva. C) Poética. D) Apelativa.</w:t>
      </w:r>
    </w:p>
    <w:p w:rsidR="00CD4448" w:rsidRDefault="00CD4448" w:rsidP="00CD4448">
      <w:pPr>
        <w:pStyle w:val="Prrafodelista"/>
        <w:spacing w:after="0" w:line="240" w:lineRule="auto"/>
        <w:ind w:left="-162" w:right="-851"/>
        <w:jc w:val="both"/>
        <w:rPr>
          <w:sz w:val="23"/>
          <w:szCs w:val="23"/>
        </w:rPr>
      </w:pPr>
    </w:p>
    <w:p w:rsidR="00CD4448" w:rsidRPr="00CD4448" w:rsidRDefault="00CD4448" w:rsidP="00CD4448">
      <w:pPr>
        <w:pStyle w:val="Prrafodelista"/>
        <w:spacing w:after="0" w:line="240" w:lineRule="auto"/>
        <w:ind w:left="-162" w:right="-851"/>
        <w:jc w:val="both"/>
        <w:rPr>
          <w:b/>
          <w:sz w:val="23"/>
          <w:szCs w:val="23"/>
        </w:rPr>
      </w:pPr>
      <w:r w:rsidRPr="00CD4448">
        <w:rPr>
          <w:b/>
          <w:sz w:val="23"/>
          <w:szCs w:val="23"/>
        </w:rPr>
        <w:t>REDACCION</w:t>
      </w:r>
      <w:r>
        <w:rPr>
          <w:b/>
          <w:sz w:val="23"/>
          <w:szCs w:val="23"/>
        </w:rPr>
        <w:t xml:space="preserve"> (Redacta al reverso de la hoja)</w:t>
      </w:r>
    </w:p>
    <w:p w:rsidR="00CD4448" w:rsidRDefault="00CD4448" w:rsidP="00CD4448">
      <w:pPr>
        <w:pStyle w:val="Prrafodelista"/>
        <w:spacing w:after="0" w:line="240" w:lineRule="auto"/>
        <w:ind w:left="-162" w:right="-851" w:hanging="405"/>
        <w:jc w:val="both"/>
        <w:rPr>
          <w:b/>
          <w:bCs/>
          <w:sz w:val="23"/>
          <w:szCs w:val="23"/>
        </w:rPr>
      </w:pPr>
      <w:r>
        <w:rPr>
          <w:b/>
          <w:bCs/>
          <w:sz w:val="23"/>
          <w:szCs w:val="23"/>
        </w:rPr>
        <w:t xml:space="preserve">11. Imagina que debes escribir a un importante programa de televisión para dar a conocer tu opinión sobre las tribus urbanas del país. Recuerda que sería una situación formal de comunicación. ¿Cómo sería esa carta?, te invito a escribirla. No olvides cuidar tu ortografía y redacción.  </w:t>
      </w:r>
    </w:p>
    <w:p w:rsidR="00CD4448" w:rsidRDefault="00CD4448" w:rsidP="00CD4448">
      <w:pPr>
        <w:pStyle w:val="Prrafodelista"/>
        <w:spacing w:after="0" w:line="240" w:lineRule="auto"/>
        <w:ind w:left="-162" w:right="-851" w:hanging="405"/>
        <w:jc w:val="both"/>
      </w:pPr>
    </w:p>
    <w:sectPr w:rsidR="00CD4448" w:rsidSect="00CD4448">
      <w:headerReference w:type="default" r:id="rId8"/>
      <w:pgSz w:w="11906" w:h="16838"/>
      <w:pgMar w:top="851"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820" w:rsidRDefault="00EF1820" w:rsidP="00CD4448">
      <w:pPr>
        <w:spacing w:after="0" w:line="240" w:lineRule="auto"/>
      </w:pPr>
      <w:r>
        <w:separator/>
      </w:r>
    </w:p>
  </w:endnote>
  <w:endnote w:type="continuationSeparator" w:id="0">
    <w:p w:rsidR="00EF1820" w:rsidRDefault="00EF1820" w:rsidP="00CD4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820" w:rsidRDefault="00EF1820" w:rsidP="00CD4448">
      <w:pPr>
        <w:spacing w:after="0" w:line="240" w:lineRule="auto"/>
      </w:pPr>
      <w:r>
        <w:separator/>
      </w:r>
    </w:p>
  </w:footnote>
  <w:footnote w:type="continuationSeparator" w:id="0">
    <w:p w:rsidR="00EF1820" w:rsidRDefault="00EF1820" w:rsidP="00CD4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448" w:rsidRDefault="001A3535" w:rsidP="00CD4448">
    <w:pPr>
      <w:pStyle w:val="Ttulo"/>
      <w:rPr>
        <w:sz w:val="22"/>
      </w:rPr>
    </w:pPr>
    <w:r>
      <w:rPr>
        <w:sz w:val="22"/>
      </w:rPr>
      <w:t xml:space="preserve">LENGUAJE SIMCE </w:t>
    </w:r>
    <w:r w:rsidR="00CD4448">
      <w:rPr>
        <w:sz w:val="22"/>
      </w:rPr>
      <w:t>TALLER N° 2</w:t>
    </w:r>
  </w:p>
  <w:p w:rsidR="001A3535" w:rsidRDefault="001A3535" w:rsidP="00CD4448">
    <w:pPr>
      <w:pStyle w:val="Ttulo"/>
      <w:rPr>
        <w:sz w:val="22"/>
      </w:rPr>
    </w:pPr>
  </w:p>
  <w:p w:rsidR="00CD4448" w:rsidRPr="00842183" w:rsidRDefault="00CD4448" w:rsidP="00CD4448">
    <w:pPr>
      <w:ind w:hanging="567"/>
    </w:pPr>
    <w:r w:rsidRPr="00842183">
      <w:t>NOMBRE:</w:t>
    </w:r>
    <w:r>
      <w:t>………………………………………………………………………………….C</w:t>
    </w:r>
    <w:r w:rsidRPr="00842183">
      <w:t>URSO:</w:t>
    </w:r>
    <w:r>
      <w:t>………………………..N°:……………….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544BD"/>
    <w:multiLevelType w:val="hybridMultilevel"/>
    <w:tmpl w:val="BF968EC8"/>
    <w:lvl w:ilvl="0" w:tplc="282EEDE2">
      <w:start w:val="1"/>
      <w:numFmt w:val="upperLetter"/>
      <w:lvlText w:val="%1)"/>
      <w:lvlJc w:val="left"/>
      <w:pPr>
        <w:ind w:left="-162" w:hanging="360"/>
      </w:pPr>
      <w:rPr>
        <w:rFonts w:hint="default"/>
      </w:rPr>
    </w:lvl>
    <w:lvl w:ilvl="1" w:tplc="0C0A0019" w:tentative="1">
      <w:start w:val="1"/>
      <w:numFmt w:val="lowerLetter"/>
      <w:lvlText w:val="%2."/>
      <w:lvlJc w:val="left"/>
      <w:pPr>
        <w:ind w:left="558" w:hanging="360"/>
      </w:pPr>
    </w:lvl>
    <w:lvl w:ilvl="2" w:tplc="0C0A001B" w:tentative="1">
      <w:start w:val="1"/>
      <w:numFmt w:val="lowerRoman"/>
      <w:lvlText w:val="%3."/>
      <w:lvlJc w:val="right"/>
      <w:pPr>
        <w:ind w:left="1278" w:hanging="180"/>
      </w:pPr>
    </w:lvl>
    <w:lvl w:ilvl="3" w:tplc="0C0A000F" w:tentative="1">
      <w:start w:val="1"/>
      <w:numFmt w:val="decimal"/>
      <w:lvlText w:val="%4."/>
      <w:lvlJc w:val="left"/>
      <w:pPr>
        <w:ind w:left="1998" w:hanging="360"/>
      </w:pPr>
    </w:lvl>
    <w:lvl w:ilvl="4" w:tplc="0C0A0019" w:tentative="1">
      <w:start w:val="1"/>
      <w:numFmt w:val="lowerLetter"/>
      <w:lvlText w:val="%5."/>
      <w:lvlJc w:val="left"/>
      <w:pPr>
        <w:ind w:left="2718" w:hanging="360"/>
      </w:pPr>
    </w:lvl>
    <w:lvl w:ilvl="5" w:tplc="0C0A001B" w:tentative="1">
      <w:start w:val="1"/>
      <w:numFmt w:val="lowerRoman"/>
      <w:lvlText w:val="%6."/>
      <w:lvlJc w:val="right"/>
      <w:pPr>
        <w:ind w:left="3438" w:hanging="180"/>
      </w:pPr>
    </w:lvl>
    <w:lvl w:ilvl="6" w:tplc="0C0A000F" w:tentative="1">
      <w:start w:val="1"/>
      <w:numFmt w:val="decimal"/>
      <w:lvlText w:val="%7."/>
      <w:lvlJc w:val="left"/>
      <w:pPr>
        <w:ind w:left="4158" w:hanging="360"/>
      </w:pPr>
    </w:lvl>
    <w:lvl w:ilvl="7" w:tplc="0C0A0019" w:tentative="1">
      <w:start w:val="1"/>
      <w:numFmt w:val="lowerLetter"/>
      <w:lvlText w:val="%8."/>
      <w:lvlJc w:val="left"/>
      <w:pPr>
        <w:ind w:left="4878" w:hanging="360"/>
      </w:pPr>
    </w:lvl>
    <w:lvl w:ilvl="8" w:tplc="0C0A001B" w:tentative="1">
      <w:start w:val="1"/>
      <w:numFmt w:val="lowerRoman"/>
      <w:lvlText w:val="%9."/>
      <w:lvlJc w:val="right"/>
      <w:pPr>
        <w:ind w:left="559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E472E"/>
    <w:rsid w:val="001A3535"/>
    <w:rsid w:val="0052325C"/>
    <w:rsid w:val="00626A53"/>
    <w:rsid w:val="00934CE7"/>
    <w:rsid w:val="00B47DF3"/>
    <w:rsid w:val="00BE472E"/>
    <w:rsid w:val="00CD4448"/>
    <w:rsid w:val="00D61BAC"/>
    <w:rsid w:val="00EF18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C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E472E"/>
    <w:rPr>
      <w:color w:val="0000FF" w:themeColor="hyperlink"/>
      <w:u w:val="single"/>
    </w:rPr>
  </w:style>
  <w:style w:type="paragraph" w:customStyle="1" w:styleId="Default">
    <w:name w:val="Default"/>
    <w:rsid w:val="00BE472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D4448"/>
    <w:pPr>
      <w:ind w:left="720"/>
      <w:contextualSpacing/>
    </w:pPr>
  </w:style>
  <w:style w:type="paragraph" w:styleId="Encabezado">
    <w:name w:val="header"/>
    <w:basedOn w:val="Normal"/>
    <w:link w:val="EncabezadoCar"/>
    <w:uiPriority w:val="99"/>
    <w:unhideWhenUsed/>
    <w:rsid w:val="00CD44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4448"/>
  </w:style>
  <w:style w:type="paragraph" w:styleId="Piedepgina">
    <w:name w:val="footer"/>
    <w:basedOn w:val="Normal"/>
    <w:link w:val="PiedepginaCar"/>
    <w:uiPriority w:val="99"/>
    <w:semiHidden/>
    <w:unhideWhenUsed/>
    <w:rsid w:val="00CD44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D4448"/>
  </w:style>
  <w:style w:type="paragraph" w:styleId="Ttulo">
    <w:name w:val="Title"/>
    <w:basedOn w:val="Normal"/>
    <w:link w:val="TtuloCar"/>
    <w:qFormat/>
    <w:rsid w:val="00CD4448"/>
    <w:pPr>
      <w:spacing w:after="0" w:line="240" w:lineRule="auto"/>
      <w:jc w:val="center"/>
    </w:pPr>
    <w:rPr>
      <w:rFonts w:ascii="Arial" w:eastAsia="Times New Roman" w:hAnsi="Arial" w:cs="Times New Roman"/>
      <w:b/>
      <w:bCs/>
      <w:sz w:val="32"/>
      <w:szCs w:val="24"/>
      <w:lang w:eastAsia="es-ES"/>
    </w:rPr>
  </w:style>
  <w:style w:type="character" w:customStyle="1" w:styleId="TtuloCar">
    <w:name w:val="Título Car"/>
    <w:basedOn w:val="Fuentedeprrafopredeter"/>
    <w:link w:val="Ttulo"/>
    <w:rsid w:val="00CD4448"/>
    <w:rPr>
      <w:rFonts w:ascii="Arial" w:eastAsia="Times New Roman" w:hAnsi="Arial" w:cs="Times New Roman"/>
      <w:b/>
      <w:bCs/>
      <w:sz w:val="32"/>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seva.com/textos/cuentos/otras/anon/india/s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548</Words>
  <Characters>3020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cp:lastPrinted>2010-06-29T00:40:00Z</cp:lastPrinted>
  <dcterms:created xsi:type="dcterms:W3CDTF">2010-06-29T00:12:00Z</dcterms:created>
  <dcterms:modified xsi:type="dcterms:W3CDTF">2010-06-29T00:52:00Z</dcterms:modified>
</cp:coreProperties>
</file>